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01A8A" w14:textId="781EE2E8" w:rsidR="00CB7E85" w:rsidRPr="0051403B" w:rsidRDefault="00CB7E85" w:rsidP="00677E0A">
      <w:pPr>
        <w:spacing w:line="240" w:lineRule="auto"/>
        <w:rPr>
          <w:rStyle w:val="txtmaindoi"/>
          <w:sz w:val="40"/>
          <w:szCs w:val="40"/>
        </w:rPr>
      </w:pPr>
      <w:r w:rsidRPr="0051403B">
        <w:rPr>
          <w:rStyle w:val="txtmaindoi"/>
          <w:sz w:val="40"/>
          <w:szCs w:val="40"/>
        </w:rPr>
        <w:t xml:space="preserve">Take Home Exam </w:t>
      </w:r>
      <w:r w:rsidR="00693B25" w:rsidRPr="0051403B">
        <w:rPr>
          <w:rStyle w:val="txtmaindoi"/>
          <w:sz w:val="40"/>
          <w:szCs w:val="40"/>
        </w:rPr>
        <w:t>0</w:t>
      </w:r>
      <w:r w:rsidR="004D78A9">
        <w:rPr>
          <w:rStyle w:val="txtmaindoi"/>
          <w:sz w:val="40"/>
          <w:szCs w:val="40"/>
        </w:rPr>
        <w:t>3</w:t>
      </w:r>
      <w:r w:rsidRPr="0051403B">
        <w:rPr>
          <w:rStyle w:val="txtmaindoi"/>
          <w:sz w:val="40"/>
          <w:szCs w:val="40"/>
        </w:rPr>
        <w:t xml:space="preserve">: </w:t>
      </w:r>
      <w:r w:rsidR="004D78A9">
        <w:rPr>
          <w:rStyle w:val="txtmaindoi"/>
          <w:sz w:val="40"/>
          <w:szCs w:val="40"/>
        </w:rPr>
        <w:t>Critical Radius for Nucleation of Water from the Vapor Phase</w:t>
      </w:r>
    </w:p>
    <w:p w14:paraId="13891085" w14:textId="41274BF1" w:rsidR="007725AA" w:rsidRDefault="007725AA" w:rsidP="00677E0A">
      <w:pPr>
        <w:pStyle w:val="Heading2"/>
        <w:spacing w:line="240" w:lineRule="auto"/>
      </w:pPr>
      <w:r>
        <w:t>Assigned:  0</w:t>
      </w:r>
      <w:r w:rsidR="0027042A">
        <w:t>9</w:t>
      </w:r>
      <w:r>
        <w:t>/</w:t>
      </w:r>
      <w:r w:rsidR="0027042A">
        <w:t>01</w:t>
      </w:r>
      <w:r>
        <w:t>/2022</w:t>
      </w:r>
    </w:p>
    <w:p w14:paraId="2AB5B9DB" w14:textId="0EAB37A0" w:rsidR="007725AA" w:rsidRDefault="007725AA" w:rsidP="00677E0A">
      <w:pPr>
        <w:spacing w:line="240" w:lineRule="auto"/>
      </w:pPr>
      <w:r>
        <w:t>Due (as pdf by email) 0</w:t>
      </w:r>
      <w:r w:rsidR="0027042A">
        <w:t>9</w:t>
      </w:r>
      <w:r>
        <w:t>/</w:t>
      </w:r>
      <w:r w:rsidR="0027042A">
        <w:t>04</w:t>
      </w:r>
      <w:r>
        <w:t>/2022 (</w:t>
      </w:r>
      <w:r w:rsidR="00B3606C">
        <w:t>Sunday</w:t>
      </w:r>
      <w:r>
        <w:t>)</w:t>
      </w:r>
    </w:p>
    <w:p w14:paraId="20E50039" w14:textId="1576D5A5" w:rsidR="008A0AC4" w:rsidRDefault="008A0AC4" w:rsidP="00677E0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A2436" wp14:editId="12F2EDDB">
                <wp:simplePos x="0" y="0"/>
                <wp:positionH relativeFrom="column">
                  <wp:posOffset>4445</wp:posOffset>
                </wp:positionH>
                <wp:positionV relativeFrom="paragraph">
                  <wp:posOffset>174064</wp:posOffset>
                </wp:positionV>
                <wp:extent cx="1828800" cy="1828800"/>
                <wp:effectExtent l="0" t="0" r="19050" b="1524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93465" w14:textId="3F34A0D7" w:rsidR="008A0AC4" w:rsidRDefault="008A0AC4" w:rsidP="007725AA">
                            <w:r>
                              <w:t>•</w:t>
                            </w:r>
                            <w:r w:rsidR="00693B25">
                              <w:t>you will receive a simple letter grade for your report</w:t>
                            </w:r>
                          </w:p>
                          <w:p w14:paraId="1ABBD093" w14:textId="77777777" w:rsidR="008A0AC4" w:rsidRDefault="008A0AC4" w:rsidP="007725AA">
                            <w:r>
                              <w:t>•You may submit your answers in one of two ways:</w:t>
                            </w:r>
                          </w:p>
                          <w:p w14:paraId="323D4EA0" w14:textId="77777777" w:rsidR="008A0AC4" w:rsidRDefault="008A0AC4" w:rsidP="006519D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For typed answers: as a .docx file (as is) or converted into a pdf file. (DO NOT SEND GOOGLE DOC)</w:t>
                            </w:r>
                          </w:p>
                          <w:p w14:paraId="74FE24F1" w14:textId="77777777" w:rsidR="008A0AC4" w:rsidRPr="000A781C" w:rsidRDefault="008A0AC4" w:rsidP="000A781C">
                            <w:r>
                              <w:t>For handwritten answers: Please scan as images, and group together into one pdf file. Or you may hand them manually to my office (ECME-212)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1C3A24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35pt;margin-top:13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" filled="f" strokeweight=".5pt">
                <v:textbox style="mso-fit-shape-to-text:t">
                  <w:txbxContent>
                    <w:p w14:paraId="0FD93465" w14:textId="3F34A0D7" w:rsidR="008A0AC4" w:rsidRDefault="008A0AC4" w:rsidP="007725AA">
                      <w:r>
                        <w:t>•</w:t>
                      </w:r>
                      <w:r w:rsidR="00693B25">
                        <w:t>you will receive a simple letter grade for your report</w:t>
                      </w:r>
                    </w:p>
                    <w:p w14:paraId="1ABBD093" w14:textId="77777777" w:rsidR="008A0AC4" w:rsidRDefault="008A0AC4" w:rsidP="007725AA">
                      <w:r>
                        <w:t>•You may submit your answers in one of two ways:</w:t>
                      </w:r>
                    </w:p>
                    <w:p w14:paraId="323D4EA0" w14:textId="77777777" w:rsidR="008A0AC4" w:rsidRDefault="008A0AC4" w:rsidP="006519DA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For typed answers: as a .docx file (as is) or converted into a pdf file. (DO NOT SEND GOOGLE DOC)</w:t>
                      </w:r>
                    </w:p>
                    <w:p w14:paraId="74FE24F1" w14:textId="77777777" w:rsidR="008A0AC4" w:rsidRPr="000A781C" w:rsidRDefault="008A0AC4" w:rsidP="000A781C">
                      <w:r>
                        <w:t>For handwritten answers: Please scan as images, and group together into one pdf file. Or you may hand them manually to my office (ECME-212)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DD2227C" w14:textId="25785C3A" w:rsidR="008A0AC4" w:rsidRDefault="008A0AC4" w:rsidP="00677E0A">
      <w:pPr>
        <w:spacing w:line="240" w:lineRule="auto"/>
      </w:pPr>
    </w:p>
    <w:p w14:paraId="7E4A0CED" w14:textId="5E9848D5" w:rsidR="008A0AC4" w:rsidRDefault="008A0AC4" w:rsidP="0098349C">
      <w:pPr>
        <w:pStyle w:val="headngsubsubmain"/>
      </w:pPr>
      <w:r>
        <w:t>HW 0</w:t>
      </w:r>
      <w:r w:rsidR="0027042A">
        <w:t>3</w:t>
      </w:r>
      <w:r>
        <w:t>.1</w:t>
      </w:r>
    </w:p>
    <w:p w14:paraId="471F820C" w14:textId="660A4DB7" w:rsidR="002E7292" w:rsidRDefault="00C90D13" w:rsidP="00677E0A">
      <w:pPr>
        <w:spacing w:line="240" w:lineRule="auto"/>
        <w:rPr>
          <w:noProof/>
        </w:rPr>
      </w:pPr>
      <w:r>
        <w:rPr>
          <w:noProof/>
        </w:rPr>
        <w:t xml:space="preserve">(i) </w:t>
      </w:r>
      <w:r w:rsidR="00EB128A" w:rsidRPr="0077730B">
        <w:rPr>
          <w:i/>
          <w:iCs/>
          <w:noProof/>
        </w:rPr>
        <w:t>Give the units for each of the parameters in the following equations</w:t>
      </w:r>
      <w:r w:rsidR="00EB128A">
        <w:rPr>
          <w:noProof/>
        </w:rPr>
        <w:t>. The subscripts refer to the "volume" and the "surface".</w:t>
      </w:r>
    </w:p>
    <w:p w14:paraId="4315E0B8" w14:textId="28BD9C08" w:rsidR="00CA1FBB" w:rsidRDefault="000074BD" w:rsidP="00677E0A">
      <w:pPr>
        <w:spacing w:line="240" w:lineRule="auto"/>
        <w:rPr>
          <w:noProof/>
        </w:rPr>
      </w:pPr>
      <w:r w:rsidRPr="006A5D27">
        <w:rPr>
          <w:noProof/>
          <w:position w:val="-12"/>
        </w:rPr>
        <w:object w:dxaOrig="1940" w:dyaOrig="380" w14:anchorId="256AA8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" style="width:96.8pt;height:18.9pt;mso-width-percent:0;mso-height-percent:0;mso-width-percent:0;mso-height-percent:0" o:ole="">
            <v:imagedata r:id="rId6" o:title=""/>
          </v:shape>
          <o:OLEObject Type="Embed" ProgID="Equation.DSMT4" ShapeID="_x0000_i1040" DrawAspect="Content" ObjectID="_1723566906" r:id="rId7"/>
        </w:object>
      </w:r>
      <w:r w:rsidR="00A46B0F">
        <w:rPr>
          <w:noProof/>
        </w:rPr>
        <w:t xml:space="preserve"> </w:t>
      </w:r>
      <w:r w:rsidR="00A224BC">
        <w:rPr>
          <w:noProof/>
        </w:rPr>
        <w:tab/>
      </w:r>
      <w:r w:rsidR="00A224BC">
        <w:rPr>
          <w:noProof/>
        </w:rPr>
        <w:tab/>
      </w:r>
      <w:r w:rsidR="00A224BC">
        <w:rPr>
          <w:noProof/>
        </w:rPr>
        <w:tab/>
      </w:r>
      <w:r w:rsidR="00A224BC">
        <w:rPr>
          <w:noProof/>
        </w:rPr>
        <w:tab/>
      </w:r>
      <w:r w:rsidR="00A224BC">
        <w:rPr>
          <w:noProof/>
        </w:rPr>
        <w:tab/>
      </w:r>
      <w:r w:rsidR="00A224BC">
        <w:rPr>
          <w:noProof/>
        </w:rPr>
        <w:tab/>
      </w:r>
      <w:r w:rsidR="00A224BC">
        <w:rPr>
          <w:noProof/>
        </w:rPr>
        <w:tab/>
        <w:t>(1)</w:t>
      </w:r>
    </w:p>
    <w:p w14:paraId="1AE5876E" w14:textId="36D19719" w:rsidR="00A6364E" w:rsidRDefault="000074BD" w:rsidP="00677E0A">
      <w:pPr>
        <w:spacing w:line="240" w:lineRule="auto"/>
        <w:rPr>
          <w:noProof/>
        </w:rPr>
      </w:pPr>
      <w:r w:rsidRPr="00A6364E">
        <w:rPr>
          <w:noProof/>
          <w:position w:val="-12"/>
        </w:rPr>
        <w:object w:dxaOrig="2380" w:dyaOrig="380" w14:anchorId="06140A06">
          <v:shape id="_x0000_i1039" type="#_x0000_t75" alt="" style="width:119.25pt;height:18.9pt;mso-width-percent:0;mso-height-percent:0;mso-width-percent:0;mso-height-percent:0" o:ole="">
            <v:imagedata r:id="rId8" o:title=""/>
          </v:shape>
          <o:OLEObject Type="Embed" ProgID="Equation.DSMT4" ShapeID="_x0000_i1039" DrawAspect="Content" ObjectID="_1723566907" r:id="rId9"/>
        </w:object>
      </w:r>
      <w:r w:rsidR="00A6364E">
        <w:rPr>
          <w:noProof/>
        </w:rPr>
        <w:t xml:space="preserve"> </w:t>
      </w:r>
      <w:r w:rsidR="00A224BC">
        <w:rPr>
          <w:noProof/>
        </w:rPr>
        <w:tab/>
      </w:r>
      <w:r w:rsidR="00A224BC">
        <w:rPr>
          <w:noProof/>
        </w:rPr>
        <w:tab/>
      </w:r>
      <w:r w:rsidR="00A224BC">
        <w:rPr>
          <w:noProof/>
        </w:rPr>
        <w:tab/>
      </w:r>
      <w:r w:rsidR="00A224BC">
        <w:rPr>
          <w:noProof/>
        </w:rPr>
        <w:tab/>
      </w:r>
      <w:r w:rsidR="00A224BC">
        <w:rPr>
          <w:noProof/>
        </w:rPr>
        <w:tab/>
      </w:r>
      <w:r w:rsidR="00A224BC">
        <w:rPr>
          <w:noProof/>
        </w:rPr>
        <w:tab/>
        <w:t>(2)</w:t>
      </w:r>
    </w:p>
    <w:p w14:paraId="3C73CBFC" w14:textId="64C4B6A4" w:rsidR="008E2EA8" w:rsidRDefault="00CA249D" w:rsidP="00677E0A">
      <w:pPr>
        <w:spacing w:line="240" w:lineRule="auto"/>
        <w:rPr>
          <w:noProof/>
        </w:rPr>
      </w:pPr>
      <w:r>
        <w:rPr>
          <w:noProof/>
        </w:rPr>
        <w:t>If</w:t>
      </w:r>
      <w:r w:rsidR="000F0384">
        <w:rPr>
          <w:noProof/>
        </w:rPr>
        <w:t xml:space="preserve"> the vapor phase of H</w:t>
      </w:r>
      <w:r w:rsidR="000F0384">
        <w:rPr>
          <w:noProof/>
          <w:vertAlign w:val="subscript"/>
        </w:rPr>
        <w:t>2</w:t>
      </w:r>
      <w:r w:rsidR="000F0384">
        <w:rPr>
          <w:noProof/>
        </w:rPr>
        <w:t>O as the reference state</w:t>
      </w:r>
      <w:r>
        <w:rPr>
          <w:noProof/>
        </w:rPr>
        <w:t xml:space="preserve">, then </w:t>
      </w:r>
      <w:r w:rsidR="000074BD" w:rsidRPr="00CA249D">
        <w:rPr>
          <w:noProof/>
          <w:position w:val="-12"/>
        </w:rPr>
        <w:object w:dxaOrig="500" w:dyaOrig="380" w14:anchorId="0ACECFC5">
          <v:shape id="_x0000_i1038" type="#_x0000_t75" alt="" style="width:24.8pt;height:18.9pt;mso-width-percent:0;mso-height-percent:0;mso-width-percent:0;mso-height-percent:0" o:ole="">
            <v:imagedata r:id="rId10" o:title=""/>
          </v:shape>
          <o:OLEObject Type="Embed" ProgID="Equation.DSMT4" ShapeID="_x0000_i1038" DrawAspect="Content" ObjectID="_1723566908" r:id="rId11"/>
        </w:object>
      </w:r>
      <w:r>
        <w:rPr>
          <w:noProof/>
        </w:rPr>
        <w:t xml:space="preserve"> is the enthalpy of evaporation of water into the vapor (its value is 41 kJ mol</w:t>
      </w:r>
      <w:r>
        <w:rPr>
          <w:noProof/>
          <w:vertAlign w:val="superscript"/>
        </w:rPr>
        <w:t>–1</w:t>
      </w:r>
      <w:r w:rsidR="0077730B">
        <w:rPr>
          <w:noProof/>
        </w:rPr>
        <w:t>).</w:t>
      </w:r>
    </w:p>
    <w:p w14:paraId="699F9FA5" w14:textId="77777777" w:rsidR="00BD5CD7" w:rsidRDefault="00BD5CD7" w:rsidP="00677E0A">
      <w:pPr>
        <w:spacing w:line="240" w:lineRule="auto"/>
        <w:rPr>
          <w:noProof/>
        </w:rPr>
      </w:pPr>
    </w:p>
    <w:p w14:paraId="09A1556F" w14:textId="25D5CDC5" w:rsidR="0085108A" w:rsidRDefault="007A2A78" w:rsidP="00677E0A">
      <w:pPr>
        <w:spacing w:line="240" w:lineRule="auto"/>
        <w:rPr>
          <w:noProof/>
        </w:rPr>
      </w:pPr>
      <w:r>
        <w:rPr>
          <w:noProof/>
        </w:rPr>
        <w:t xml:space="preserve">(ii) </w:t>
      </w:r>
      <w:r w:rsidR="001340B4">
        <w:rPr>
          <w:noProof/>
        </w:rPr>
        <w:t xml:space="preserve">We wish to transform </w:t>
      </w:r>
      <w:r>
        <w:rPr>
          <w:noProof/>
        </w:rPr>
        <w:t xml:space="preserve">Eqns (1) and (2) </w:t>
      </w:r>
      <w:r w:rsidR="00DF1F22">
        <w:rPr>
          <w:noProof/>
        </w:rPr>
        <w:t xml:space="preserve">and rewrite them </w:t>
      </w:r>
      <w:r>
        <w:rPr>
          <w:noProof/>
        </w:rPr>
        <w:t>on a per-atom basis</w:t>
      </w:r>
      <w:r w:rsidR="0085108A">
        <w:rPr>
          <w:noProof/>
        </w:rPr>
        <w:t>:</w:t>
      </w:r>
    </w:p>
    <w:p w14:paraId="70D55D25" w14:textId="0D289160" w:rsidR="001340B4" w:rsidRDefault="00B83A56" w:rsidP="00677E0A">
      <w:pPr>
        <w:spacing w:line="240" w:lineRule="auto"/>
        <w:rPr>
          <w:noProof/>
        </w:rPr>
      </w:pPr>
      <w:r>
        <w:rPr>
          <w:noProof/>
        </w:rPr>
        <w:t xml:space="preserve">for example </w:t>
      </w:r>
      <w:r w:rsidR="000074BD" w:rsidRPr="00B83A56">
        <w:rPr>
          <w:noProof/>
          <w:position w:val="-12"/>
        </w:rPr>
        <w:object w:dxaOrig="500" w:dyaOrig="380" w14:anchorId="78458CEA">
          <v:shape id="_x0000_i1037" type="#_x0000_t75" alt="" style="width:24.8pt;height:18.9pt;mso-width-percent:0;mso-height-percent:0;mso-width-percent:0;mso-height-percent:0" o:ole="">
            <v:imagedata r:id="rId12" o:title=""/>
          </v:shape>
          <o:OLEObject Type="Embed" ProgID="Equation.DSMT4" ShapeID="_x0000_i1037" DrawAspect="Content" ObjectID="_1723566909" r:id="rId13"/>
        </w:object>
      </w:r>
      <w:r w:rsidR="000C6015">
        <w:rPr>
          <w:noProof/>
        </w:rPr>
        <w:t xml:space="preserve">, which normally has units of </w:t>
      </w:r>
      <w:r w:rsidR="001340B4">
        <w:rPr>
          <w:noProof/>
        </w:rPr>
        <w:t>J mol</w:t>
      </w:r>
      <w:r w:rsidR="001340B4">
        <w:rPr>
          <w:noProof/>
          <w:vertAlign w:val="superscript"/>
        </w:rPr>
        <w:t>–1</w:t>
      </w:r>
      <w:r w:rsidR="001340B4">
        <w:rPr>
          <w:noProof/>
        </w:rPr>
        <w:t xml:space="preserve">,  </w:t>
      </w:r>
      <w:r>
        <w:rPr>
          <w:noProof/>
        </w:rPr>
        <w:t xml:space="preserve">becomes </w:t>
      </w:r>
      <w:r w:rsidR="000074BD" w:rsidRPr="00B83A56">
        <w:rPr>
          <w:noProof/>
          <w:position w:val="-30"/>
        </w:rPr>
        <w:object w:dxaOrig="1680" w:dyaOrig="720" w14:anchorId="593D20DC">
          <v:shape id="_x0000_i1036" type="#_x0000_t75" alt="" style="width:83.85pt;height:36pt;mso-width-percent:0;mso-height-percent:0;mso-width-percent:0;mso-height-percent:0" o:ole="">
            <v:imagedata r:id="rId14" o:title=""/>
          </v:shape>
          <o:OLEObject Type="Embed" ProgID="Equation.DSMT4" ShapeID="_x0000_i1036" DrawAspect="Content" ObjectID="_1723566910" r:id="rId15"/>
        </w:object>
      </w:r>
      <w:r>
        <w:rPr>
          <w:noProof/>
        </w:rPr>
        <w:t xml:space="preserve"> , </w:t>
      </w:r>
      <w:r w:rsidR="001340B4">
        <w:rPr>
          <w:noProof/>
        </w:rPr>
        <w:t>etc.</w:t>
      </w:r>
    </w:p>
    <w:p w14:paraId="41F12640" w14:textId="3E81ED42" w:rsidR="00C90D13" w:rsidRDefault="003A2700" w:rsidP="00677E0A">
      <w:pPr>
        <w:spacing w:line="240" w:lineRule="auto"/>
        <w:rPr>
          <w:noProof/>
        </w:rPr>
      </w:pPr>
      <w:r>
        <w:rPr>
          <w:noProof/>
        </w:rPr>
        <w:t>Write down the quantit</w:t>
      </w:r>
      <w:r w:rsidR="009D23F9">
        <w:rPr>
          <w:noProof/>
        </w:rPr>
        <w:t>ies in Eq. (2) on a per atoms basis</w:t>
      </w:r>
      <w:r w:rsidR="000910B7">
        <w:rPr>
          <w:noProof/>
        </w:rPr>
        <w:t>, for example:</w:t>
      </w:r>
    </w:p>
    <w:p w14:paraId="1977E2CF" w14:textId="7D96ED99" w:rsidR="000910B7" w:rsidRDefault="000074BD" w:rsidP="00677E0A">
      <w:pPr>
        <w:spacing w:line="240" w:lineRule="auto"/>
        <w:rPr>
          <w:noProof/>
        </w:rPr>
      </w:pPr>
      <w:r w:rsidRPr="00117C4B">
        <w:rPr>
          <w:noProof/>
          <w:position w:val="-24"/>
        </w:rPr>
        <w:object w:dxaOrig="1260" w:dyaOrig="660" w14:anchorId="4FE8A244">
          <v:shape id="_x0000_i1035" type="#_x0000_t75" alt="" style="width:63.15pt;height:33.05pt;mso-width-percent:0;mso-height-percent:0;mso-width-percent:0;mso-height-percent:0" o:ole="">
            <v:imagedata r:id="rId16" o:title=""/>
          </v:shape>
          <o:OLEObject Type="Embed" ProgID="Equation.DSMT4" ShapeID="_x0000_i1035" DrawAspect="Content" ObjectID="_1723566911" r:id="rId17"/>
        </w:object>
      </w:r>
      <w:r w:rsidR="00117C4B">
        <w:rPr>
          <w:noProof/>
        </w:rPr>
        <w:t xml:space="preserve">  Hint: play close attention to the units</w:t>
      </w:r>
      <w:r w:rsidR="00BD5CD7">
        <w:rPr>
          <w:noProof/>
        </w:rPr>
        <w:t xml:space="preserve"> (the surface quantities are related to the number of atoms per unit surface area - how would you estimate that number).</w:t>
      </w:r>
    </w:p>
    <w:p w14:paraId="222606DD" w14:textId="27E1FE90" w:rsidR="0098349C" w:rsidRDefault="0098349C" w:rsidP="00677E0A">
      <w:pPr>
        <w:spacing w:line="240" w:lineRule="auto"/>
        <w:rPr>
          <w:noProof/>
        </w:rPr>
      </w:pPr>
    </w:p>
    <w:p w14:paraId="23EFAF95" w14:textId="34F5C94C" w:rsidR="0098349C" w:rsidRDefault="0098349C" w:rsidP="0098349C">
      <w:pPr>
        <w:pStyle w:val="headngsubsubmain"/>
        <w:rPr>
          <w:noProof/>
        </w:rPr>
      </w:pPr>
      <w:r>
        <w:rPr>
          <w:noProof/>
        </w:rPr>
        <w:t>HW03.2</w:t>
      </w:r>
    </w:p>
    <w:p w14:paraId="54383748" w14:textId="59A69051" w:rsidR="0098349C" w:rsidRDefault="009014F6" w:rsidP="00F8519A">
      <w:pPr>
        <w:rPr>
          <w:noProof/>
        </w:rPr>
      </w:pPr>
      <w:r>
        <w:rPr>
          <w:noProof/>
        </w:rPr>
        <w:t xml:space="preserve">The surface energy for water is </w:t>
      </w:r>
      <w:r w:rsidR="000074BD" w:rsidRPr="004668EF">
        <w:rPr>
          <w:noProof/>
          <w:position w:val="-12"/>
        </w:rPr>
        <w:object w:dxaOrig="1100" w:dyaOrig="380" w14:anchorId="1806C3C6">
          <v:shape id="_x0000_i1034" type="#_x0000_t75" alt="" style="width:54.9pt;height:18.9pt;mso-width-percent:0;mso-height-percent:0;mso-width-percent:0;mso-height-percent:0" o:ole="">
            <v:imagedata r:id="rId18" o:title=""/>
          </v:shape>
          <o:OLEObject Type="Embed" ProgID="Equation.DSMT4" ShapeID="_x0000_i1034" DrawAspect="Content" ObjectID="_1723566912" r:id="rId19"/>
        </w:object>
      </w:r>
      <w:r w:rsidR="004668EF">
        <w:rPr>
          <w:noProof/>
        </w:rPr>
        <w:t>J m</w:t>
      </w:r>
      <w:r w:rsidR="004668EF">
        <w:rPr>
          <w:noProof/>
          <w:vertAlign w:val="superscript"/>
        </w:rPr>
        <w:t>–2</w:t>
      </w:r>
      <w:r w:rsidR="004668EF">
        <w:rPr>
          <w:noProof/>
        </w:rPr>
        <w:t xml:space="preserve">. And </w:t>
      </w:r>
      <w:r w:rsidR="000074BD" w:rsidRPr="00282FF5">
        <w:rPr>
          <w:noProof/>
          <w:position w:val="-12"/>
        </w:rPr>
        <w:object w:dxaOrig="500" w:dyaOrig="380" w14:anchorId="7E4C2023">
          <v:shape id="_x0000_i1033" type="#_x0000_t75" alt="" style="width:24.8pt;height:18.9pt;mso-width-percent:0;mso-height-percent:0;mso-width-percent:0;mso-height-percent:0" o:ole="">
            <v:imagedata r:id="rId20" o:title=""/>
          </v:shape>
          <o:OLEObject Type="Embed" ProgID="Equation.DSMT4" ShapeID="_x0000_i1033" DrawAspect="Content" ObjectID="_1723566913" r:id="rId21"/>
        </w:object>
      </w:r>
      <w:r w:rsidR="004668EF">
        <w:rPr>
          <w:noProof/>
        </w:rPr>
        <w:t xml:space="preserve"> </w:t>
      </w:r>
      <w:r w:rsidR="00282FF5">
        <w:rPr>
          <w:noProof/>
        </w:rPr>
        <w:t>with units of J m</w:t>
      </w:r>
      <w:r w:rsidR="00282FF5">
        <w:rPr>
          <w:noProof/>
          <w:vertAlign w:val="superscript"/>
        </w:rPr>
        <w:t>–3</w:t>
      </w:r>
      <w:r w:rsidR="00282FF5">
        <w:rPr>
          <w:noProof/>
        </w:rPr>
        <w:t xml:space="preserve"> is related to </w:t>
      </w:r>
      <w:r w:rsidR="00931661">
        <w:rPr>
          <w:noProof/>
        </w:rPr>
        <w:t>super</w:t>
      </w:r>
      <w:r w:rsidR="00282FF5">
        <w:rPr>
          <w:noProof/>
        </w:rPr>
        <w:t>cooling below the Dew Point by</w:t>
      </w:r>
    </w:p>
    <w:p w14:paraId="7CA24CDA" w14:textId="06A78463" w:rsidR="00282FF5" w:rsidRDefault="000074BD" w:rsidP="00F8519A">
      <w:pPr>
        <w:rPr>
          <w:noProof/>
        </w:rPr>
      </w:pPr>
      <w:r w:rsidRPr="00514A43">
        <w:rPr>
          <w:noProof/>
          <w:position w:val="-30"/>
        </w:rPr>
        <w:object w:dxaOrig="1600" w:dyaOrig="720" w14:anchorId="2D2AE78E">
          <v:shape id="_x0000_i1032" type="#_x0000_t75" alt="" style="width:80.25pt;height:36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723566914" r:id="rId23"/>
        </w:object>
      </w:r>
      <w:r w:rsidR="00282FF5">
        <w:rPr>
          <w:noProof/>
        </w:rPr>
        <w:t xml:space="preserve"> </w:t>
      </w:r>
      <w:r w:rsidR="00514A43">
        <w:rPr>
          <w:noProof/>
        </w:rPr>
        <w:t xml:space="preserve"> as derived in class. We also derived that the critical radius for nucleation is given by</w:t>
      </w:r>
    </w:p>
    <w:p w14:paraId="638E7965" w14:textId="1E6798ED" w:rsidR="00514A43" w:rsidRDefault="000074BD" w:rsidP="00F8519A">
      <w:pPr>
        <w:rPr>
          <w:noProof/>
        </w:rPr>
      </w:pPr>
      <w:r w:rsidRPr="00B1389D">
        <w:rPr>
          <w:noProof/>
          <w:position w:val="-30"/>
        </w:rPr>
        <w:object w:dxaOrig="1000" w:dyaOrig="720" w14:anchorId="71822B34">
          <v:shape id="_x0000_i1031" type="#_x0000_t75" alt="" style="width:50.15pt;height:36pt;mso-width-percent:0;mso-height-percent:0;mso-width-percent:0;mso-height-percent:0" o:ole="">
            <v:imagedata r:id="rId24" o:title=""/>
          </v:shape>
          <o:OLEObject Type="Embed" ProgID="Equation.DSMT4" ShapeID="_x0000_i1031" DrawAspect="Content" ObjectID="_1723566915" r:id="rId25"/>
        </w:object>
      </w:r>
      <w:r w:rsidR="00514A43">
        <w:rPr>
          <w:noProof/>
        </w:rPr>
        <w:t xml:space="preserve"> </w:t>
      </w:r>
    </w:p>
    <w:p w14:paraId="07628F0C" w14:textId="1D0E28C6" w:rsidR="006E76EC" w:rsidRDefault="005D7E9B" w:rsidP="00F8519A">
      <w:pPr>
        <w:rPr>
          <w:noProof/>
        </w:rPr>
      </w:pPr>
      <w:r w:rsidRPr="005D7E9B">
        <w:lastRenderedPageBreak/>
        <w:drawing>
          <wp:anchor distT="0" distB="0" distL="114300" distR="114300" simplePos="0" relativeHeight="251661312" behindDoc="0" locked="0" layoutInCell="1" allowOverlap="1" wp14:anchorId="50F711B2" wp14:editId="469C04CA">
            <wp:simplePos x="0" y="0"/>
            <wp:positionH relativeFrom="column">
              <wp:posOffset>1871616</wp:posOffset>
            </wp:positionH>
            <wp:positionV relativeFrom="paragraph">
              <wp:posOffset>1202370</wp:posOffset>
            </wp:positionV>
            <wp:extent cx="3689985" cy="2978150"/>
            <wp:effectExtent l="0" t="0" r="5715" b="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EC">
        <w:rPr>
          <w:noProof/>
        </w:rPr>
        <w:t>The Dew Point is the temperature where the atmospheric vapor pressure becomes equal to the thermodynamic vapor pressure of wate</w:t>
      </w:r>
      <w:r w:rsidR="000862BF">
        <w:rPr>
          <w:noProof/>
        </w:rPr>
        <w:t>r</w:t>
      </w:r>
      <w:r w:rsidR="003225CB">
        <w:rPr>
          <w:noProof/>
        </w:rPr>
        <w:t xml:space="preserve">. </w:t>
      </w:r>
      <w:r w:rsidR="007C7B76">
        <w:rPr>
          <w:noProof/>
        </w:rPr>
        <w:t xml:space="preserve">As shown in the graph below if the atmospheric vapor pressure is less than the </w:t>
      </w:r>
      <w:r w:rsidR="00EF10AA">
        <w:rPr>
          <w:noProof/>
        </w:rPr>
        <w:t>thermodynamic vapor pressure</w:t>
      </w:r>
      <w:r w:rsidR="007C7B76">
        <w:rPr>
          <w:noProof/>
        </w:rPr>
        <w:t>, the humidity is less than 100%</w:t>
      </w:r>
      <w:r w:rsidR="003816D8">
        <w:rPr>
          <w:noProof/>
        </w:rPr>
        <w:t xml:space="preserve">. As the temperature in the environment falls the thermodynamic vapor pressure becomes equal to the atmospheric pressure and the Dew Point is reached. </w:t>
      </w:r>
    </w:p>
    <w:p w14:paraId="7BB3B7FF" w14:textId="00DD51DE" w:rsidR="003816D8" w:rsidRDefault="005D7E9B" w:rsidP="00F8519A">
      <w:pPr>
        <w:rPr>
          <w:noProof/>
        </w:rPr>
      </w:pPr>
      <w:r>
        <w:rPr>
          <w:noProof/>
        </w:rPr>
        <w:t xml:space="preserve">In the following analysis you may assume that the Dew Point is </w:t>
      </w:r>
      <w:r w:rsidR="000F3986">
        <w:rPr>
          <w:noProof/>
        </w:rPr>
        <w:t xml:space="preserve">15 </w:t>
      </w:r>
      <w:r w:rsidR="000F3986">
        <w:rPr>
          <w:noProof/>
          <w:vertAlign w:val="superscript"/>
        </w:rPr>
        <w:t>o</w:t>
      </w:r>
      <w:r w:rsidR="000F3986">
        <w:rPr>
          <w:noProof/>
        </w:rPr>
        <w:t>C or 288 K.</w:t>
      </w:r>
    </w:p>
    <w:p w14:paraId="72E029CD" w14:textId="4CFFBCDC" w:rsidR="00E91C94" w:rsidRDefault="000074BD" w:rsidP="00F8519A">
      <w:pPr>
        <w:rPr>
          <w:noProof/>
        </w:rPr>
      </w:pPr>
      <w:r w:rsidRPr="000F3986">
        <w:rPr>
          <w:noProof/>
          <w:position w:val="-12"/>
        </w:rPr>
        <w:object w:dxaOrig="980" w:dyaOrig="380" w14:anchorId="68BD8A8B">
          <v:shape id="_x0000_i1030" type="#_x0000_t75" alt="" style="width:49pt;height:18.9pt;mso-width-percent:0;mso-height-percent:0;mso-width-percent:0;mso-height-percent:0" o:ole="">
            <v:imagedata r:id="rId27" o:title=""/>
          </v:shape>
          <o:OLEObject Type="Embed" ProgID="Equation.DSMT4" ShapeID="_x0000_i1030" DrawAspect="Content" ObjectID="_1723566916" r:id="rId28"/>
        </w:object>
      </w:r>
      <w:r w:rsidR="000F3986">
        <w:rPr>
          <w:noProof/>
        </w:rPr>
        <w:t xml:space="preserve"> kJ mol</w:t>
      </w:r>
      <w:r w:rsidR="000F3986">
        <w:rPr>
          <w:noProof/>
          <w:vertAlign w:val="superscript"/>
        </w:rPr>
        <w:t>–1</w:t>
      </w:r>
      <w:r w:rsidR="00E91C94">
        <w:rPr>
          <w:noProof/>
        </w:rPr>
        <w:t>. (remember to convert into J mol</w:t>
      </w:r>
      <w:r w:rsidR="00E91C94">
        <w:rPr>
          <w:noProof/>
          <w:vertAlign w:val="superscript"/>
        </w:rPr>
        <w:t>–1</w:t>
      </w:r>
      <w:r w:rsidR="00E91C94">
        <w:rPr>
          <w:noProof/>
        </w:rPr>
        <w:t>).</w:t>
      </w:r>
    </w:p>
    <w:p w14:paraId="25B3A178" w14:textId="5EC35950" w:rsidR="00480052" w:rsidRDefault="00E91C94" w:rsidP="00F8519A">
      <w:pPr>
        <w:rPr>
          <w:noProof/>
        </w:rPr>
      </w:pPr>
      <w:r>
        <w:rPr>
          <w:noProof/>
        </w:rPr>
        <w:t xml:space="preserve">You are asked to make a plot of </w:t>
      </w:r>
      <w:r w:rsidR="000074BD" w:rsidRPr="00E91C94">
        <w:rPr>
          <w:noProof/>
          <w:position w:val="-4"/>
        </w:rPr>
        <w:object w:dxaOrig="320" w:dyaOrig="260" w14:anchorId="223826BC">
          <v:shape id="_x0000_i1029" type="#_x0000_t75" alt="" style="width:15.95pt;height:13pt;mso-width-percent:0;mso-height-percent:0;mso-width-percent:0;mso-height-percent:0" o:ole="">
            <v:imagedata r:id="rId29" o:title=""/>
          </v:shape>
          <o:OLEObject Type="Embed" ProgID="Equation.DSMT4" ShapeID="_x0000_i1029" DrawAspect="Content" ObjectID="_1723566917" r:id="rId30"/>
        </w:object>
      </w:r>
      <w:r>
        <w:rPr>
          <w:noProof/>
        </w:rPr>
        <w:t xml:space="preserve"> as a function of </w:t>
      </w:r>
      <w:r w:rsidR="000074BD" w:rsidRPr="00480052">
        <w:rPr>
          <w:noProof/>
          <w:position w:val="-4"/>
        </w:rPr>
        <w:object w:dxaOrig="380" w:dyaOrig="260" w14:anchorId="483F5168">
          <v:shape id="_x0000_i1028" type="#_x0000_t75" alt="" style="width:18.9pt;height:13pt;mso-width-percent:0;mso-height-percent:0;mso-width-percent:0;mso-height-percent:0" o:ole="">
            <v:imagedata r:id="rId31" o:title=""/>
          </v:shape>
          <o:OLEObject Type="Embed" ProgID="Equation.DSMT4" ShapeID="_x0000_i1028" DrawAspect="Content" ObjectID="_1723566918" r:id="rId32"/>
        </w:object>
      </w:r>
      <w:r>
        <w:rPr>
          <w:noProof/>
        </w:rPr>
        <w:t xml:space="preserve"> </w:t>
      </w:r>
      <w:r w:rsidR="00480052">
        <w:rPr>
          <w:noProof/>
        </w:rPr>
        <w:t>(the supercooling) for a range of 1 to 15K.</w:t>
      </w:r>
    </w:p>
    <w:p w14:paraId="07463AAB" w14:textId="65FB5CFF" w:rsidR="00480052" w:rsidRDefault="00480052" w:rsidP="00F8519A">
      <w:pPr>
        <w:rPr>
          <w:noProof/>
        </w:rPr>
      </w:pPr>
      <w:r>
        <w:rPr>
          <w:noProof/>
        </w:rPr>
        <w:t xml:space="preserve">Make another plot where </w:t>
      </w:r>
      <w:r w:rsidR="000074BD" w:rsidRPr="00480052">
        <w:rPr>
          <w:noProof/>
          <w:position w:val="-4"/>
        </w:rPr>
        <w:object w:dxaOrig="320" w:dyaOrig="260" w14:anchorId="24FF69A4">
          <v:shape id="_x0000_i1027" type="#_x0000_t75" alt="" style="width:15.95pt;height:13pt;mso-width-percent:0;mso-height-percent:0;mso-width-percent:0;mso-height-percent:0" o:ole="">
            <v:imagedata r:id="rId33" o:title=""/>
          </v:shape>
          <o:OLEObject Type="Embed" ProgID="Equation.DSMT4" ShapeID="_x0000_i1027" DrawAspect="Content" ObjectID="_1723566919" r:id="rId34"/>
        </w:object>
      </w:r>
      <w:r>
        <w:rPr>
          <w:noProof/>
        </w:rPr>
        <w:t xml:space="preserve"> is </w:t>
      </w:r>
      <w:r w:rsidR="00BA4038">
        <w:rPr>
          <w:noProof/>
        </w:rPr>
        <w:t>plotted on a log</w:t>
      </w:r>
      <w:r w:rsidR="00BA4038">
        <w:rPr>
          <w:noProof/>
          <w:vertAlign w:val="subscript"/>
        </w:rPr>
        <w:t>10</w:t>
      </w:r>
      <w:r w:rsidR="00BA4038">
        <w:rPr>
          <w:noProof/>
        </w:rPr>
        <w:t xml:space="preserve"> scale, while the </w:t>
      </w:r>
      <w:r w:rsidR="000074BD" w:rsidRPr="00480052">
        <w:rPr>
          <w:noProof/>
          <w:position w:val="-4"/>
        </w:rPr>
        <w:object w:dxaOrig="380" w:dyaOrig="260" w14:anchorId="1F7E236F">
          <v:shape id="_x0000_i1026" type="#_x0000_t75" alt="" style="width:18.9pt;height:13pt;mso-width-percent:0;mso-height-percent:0;mso-width-percent:0;mso-height-percent:0" o:ole="">
            <v:imagedata r:id="rId31" o:title=""/>
          </v:shape>
          <o:OLEObject Type="Embed" ProgID="Equation.DSMT4" ShapeID="_x0000_i1026" DrawAspect="Content" ObjectID="_1723566920" r:id="rId35"/>
        </w:object>
      </w:r>
      <w:r w:rsidR="00BA4038">
        <w:rPr>
          <w:noProof/>
        </w:rPr>
        <w:t xml:space="preserve"> remains on a linear scale. </w:t>
      </w:r>
    </w:p>
    <w:p w14:paraId="772BA037" w14:textId="1AED65A2" w:rsidR="00931661" w:rsidRDefault="00931661" w:rsidP="00F8519A">
      <w:pPr>
        <w:rPr>
          <w:noProof/>
        </w:rPr>
      </w:pPr>
      <w:r>
        <w:rPr>
          <w:noProof/>
        </w:rPr>
        <w:t xml:space="preserve">Pick one value of </w:t>
      </w:r>
      <w:r w:rsidR="000074BD" w:rsidRPr="00480052">
        <w:rPr>
          <w:noProof/>
          <w:position w:val="-4"/>
        </w:rPr>
        <w:object w:dxaOrig="320" w:dyaOrig="260" w14:anchorId="67FA3210">
          <v:shape id="_x0000_i1025" type="#_x0000_t75" alt="" style="width:15.95pt;height:13pt;mso-width-percent:0;mso-height-percent:0;mso-width-percent:0;mso-height-percent:0" o:ole="">
            <v:imagedata r:id="rId33" o:title=""/>
          </v:shape>
          <o:OLEObject Type="Embed" ProgID="Equation.DSMT4" ShapeID="_x0000_i1025" DrawAspect="Content" ObjectID="_1723566921" r:id="rId36"/>
        </w:object>
      </w:r>
      <w:r>
        <w:rPr>
          <w:noProof/>
        </w:rPr>
        <w:t xml:space="preserve"> and calculate the number of atoms (actually water molecules) in t</w:t>
      </w:r>
      <w:r w:rsidR="00E30D27">
        <w:rPr>
          <w:noProof/>
        </w:rPr>
        <w:t xml:space="preserve">he embryo of critical size. </w:t>
      </w:r>
    </w:p>
    <w:p w14:paraId="2060AC74" w14:textId="37C4A540" w:rsidR="00E30D27" w:rsidRDefault="00E30D27" w:rsidP="00F8519A">
      <w:pPr>
        <w:rPr>
          <w:noProof/>
        </w:rPr>
      </w:pPr>
    </w:p>
    <w:p w14:paraId="0E044A31" w14:textId="77777777" w:rsidR="00E30D27" w:rsidRPr="00BA4038" w:rsidRDefault="00E30D27" w:rsidP="00F8519A">
      <w:pPr>
        <w:rPr>
          <w:noProof/>
        </w:rPr>
      </w:pPr>
    </w:p>
    <w:p w14:paraId="6A977E2A" w14:textId="5A8054A1" w:rsidR="003816D8" w:rsidRPr="00282FF5" w:rsidRDefault="003816D8" w:rsidP="00F8519A">
      <w:pPr>
        <w:rPr>
          <w:noProof/>
        </w:rPr>
      </w:pPr>
    </w:p>
    <w:sectPr w:rsidR="003816D8" w:rsidRPr="00282FF5" w:rsidSect="00F653F2">
      <w:type w:val="continuous"/>
      <w:pgSz w:w="12240" w:h="15840"/>
      <w:pgMar w:top="245" w:right="360" w:bottom="245" w:left="3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69A"/>
    <w:multiLevelType w:val="multilevel"/>
    <w:tmpl w:val="EF682326"/>
    <w:styleLink w:val="CurrentList1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D17DC"/>
    <w:multiLevelType w:val="hybridMultilevel"/>
    <w:tmpl w:val="30467A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26336"/>
    <w:multiLevelType w:val="multilevel"/>
    <w:tmpl w:val="A2343D76"/>
    <w:lvl w:ilvl="0">
      <w:start w:val="1"/>
      <w:numFmt w:val="decimal"/>
      <w:pStyle w:val="NormalHanginginden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C724823"/>
    <w:multiLevelType w:val="multilevel"/>
    <w:tmpl w:val="EF682326"/>
    <w:styleLink w:val="CurrentList3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B158C"/>
    <w:multiLevelType w:val="multilevel"/>
    <w:tmpl w:val="EF682326"/>
    <w:styleLink w:val="CurrentList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CB7684"/>
    <w:multiLevelType w:val="hybridMultilevel"/>
    <w:tmpl w:val="EF6823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84281"/>
    <w:multiLevelType w:val="hybridMultilevel"/>
    <w:tmpl w:val="25243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7B"/>
    <w:rsid w:val="000074BD"/>
    <w:rsid w:val="00012A92"/>
    <w:rsid w:val="00024A86"/>
    <w:rsid w:val="00032E5C"/>
    <w:rsid w:val="000333F9"/>
    <w:rsid w:val="00035A2C"/>
    <w:rsid w:val="0004622A"/>
    <w:rsid w:val="00053510"/>
    <w:rsid w:val="000705C9"/>
    <w:rsid w:val="00075C14"/>
    <w:rsid w:val="00080543"/>
    <w:rsid w:val="0008297C"/>
    <w:rsid w:val="000862BF"/>
    <w:rsid w:val="000910B7"/>
    <w:rsid w:val="000931D4"/>
    <w:rsid w:val="000B0AF8"/>
    <w:rsid w:val="000C6015"/>
    <w:rsid w:val="000C6040"/>
    <w:rsid w:val="000E062A"/>
    <w:rsid w:val="000E6464"/>
    <w:rsid w:val="000E677C"/>
    <w:rsid w:val="000F0384"/>
    <w:rsid w:val="000F3986"/>
    <w:rsid w:val="001043F8"/>
    <w:rsid w:val="00106134"/>
    <w:rsid w:val="001113CF"/>
    <w:rsid w:val="00117C4B"/>
    <w:rsid w:val="00126E08"/>
    <w:rsid w:val="001340B4"/>
    <w:rsid w:val="00134753"/>
    <w:rsid w:val="00142BB2"/>
    <w:rsid w:val="00142F88"/>
    <w:rsid w:val="00143877"/>
    <w:rsid w:val="00185BE6"/>
    <w:rsid w:val="00195F39"/>
    <w:rsid w:val="001A3D28"/>
    <w:rsid w:val="001C1250"/>
    <w:rsid w:val="001C68E0"/>
    <w:rsid w:val="001E4490"/>
    <w:rsid w:val="001E4A48"/>
    <w:rsid w:val="00201D1E"/>
    <w:rsid w:val="0021288C"/>
    <w:rsid w:val="00217EBF"/>
    <w:rsid w:val="002246DF"/>
    <w:rsid w:val="00267FDB"/>
    <w:rsid w:val="0027042A"/>
    <w:rsid w:val="00280FD0"/>
    <w:rsid w:val="00282C17"/>
    <w:rsid w:val="00282FF5"/>
    <w:rsid w:val="00283C8A"/>
    <w:rsid w:val="00294CC3"/>
    <w:rsid w:val="002A057B"/>
    <w:rsid w:val="002A7E20"/>
    <w:rsid w:val="002C1F72"/>
    <w:rsid w:val="002C377F"/>
    <w:rsid w:val="002D6B41"/>
    <w:rsid w:val="002E7292"/>
    <w:rsid w:val="003029E6"/>
    <w:rsid w:val="00302CB4"/>
    <w:rsid w:val="00315002"/>
    <w:rsid w:val="003206B0"/>
    <w:rsid w:val="003225CB"/>
    <w:rsid w:val="00343451"/>
    <w:rsid w:val="00375B26"/>
    <w:rsid w:val="003816D8"/>
    <w:rsid w:val="00387CA5"/>
    <w:rsid w:val="003A2700"/>
    <w:rsid w:val="003B46FB"/>
    <w:rsid w:val="003B6521"/>
    <w:rsid w:val="003D5394"/>
    <w:rsid w:val="003D67D8"/>
    <w:rsid w:val="003F7563"/>
    <w:rsid w:val="00413815"/>
    <w:rsid w:val="00413C70"/>
    <w:rsid w:val="00422A6B"/>
    <w:rsid w:val="00436441"/>
    <w:rsid w:val="0046109E"/>
    <w:rsid w:val="004668EF"/>
    <w:rsid w:val="00475B99"/>
    <w:rsid w:val="00480052"/>
    <w:rsid w:val="00492DD6"/>
    <w:rsid w:val="00494427"/>
    <w:rsid w:val="004A080D"/>
    <w:rsid w:val="004A2395"/>
    <w:rsid w:val="004A3DDC"/>
    <w:rsid w:val="004B0394"/>
    <w:rsid w:val="004B69C8"/>
    <w:rsid w:val="004D1E82"/>
    <w:rsid w:val="004D78A9"/>
    <w:rsid w:val="004E6039"/>
    <w:rsid w:val="0051403B"/>
    <w:rsid w:val="00514A43"/>
    <w:rsid w:val="005460EF"/>
    <w:rsid w:val="00572686"/>
    <w:rsid w:val="00573399"/>
    <w:rsid w:val="005757E4"/>
    <w:rsid w:val="00583191"/>
    <w:rsid w:val="005837D2"/>
    <w:rsid w:val="005B072B"/>
    <w:rsid w:val="005B1D5D"/>
    <w:rsid w:val="005C4245"/>
    <w:rsid w:val="005C49EE"/>
    <w:rsid w:val="005C599C"/>
    <w:rsid w:val="005D7E9B"/>
    <w:rsid w:val="005F0EBC"/>
    <w:rsid w:val="005F4A2C"/>
    <w:rsid w:val="005F52ED"/>
    <w:rsid w:val="006057D0"/>
    <w:rsid w:val="0061154E"/>
    <w:rsid w:val="00621CC7"/>
    <w:rsid w:val="00641D67"/>
    <w:rsid w:val="006420AD"/>
    <w:rsid w:val="006519DA"/>
    <w:rsid w:val="006744B2"/>
    <w:rsid w:val="00677E0A"/>
    <w:rsid w:val="00693B25"/>
    <w:rsid w:val="006A3FDD"/>
    <w:rsid w:val="006A5D27"/>
    <w:rsid w:val="006B097E"/>
    <w:rsid w:val="006B3EFF"/>
    <w:rsid w:val="006B445D"/>
    <w:rsid w:val="006D2A5E"/>
    <w:rsid w:val="006E76EC"/>
    <w:rsid w:val="006F589C"/>
    <w:rsid w:val="00711B09"/>
    <w:rsid w:val="00720B87"/>
    <w:rsid w:val="00741271"/>
    <w:rsid w:val="00743DE9"/>
    <w:rsid w:val="00751E7A"/>
    <w:rsid w:val="00767632"/>
    <w:rsid w:val="007725AA"/>
    <w:rsid w:val="0077730B"/>
    <w:rsid w:val="00795541"/>
    <w:rsid w:val="007A2A78"/>
    <w:rsid w:val="007A6946"/>
    <w:rsid w:val="007C7B76"/>
    <w:rsid w:val="007D2BD2"/>
    <w:rsid w:val="008369D8"/>
    <w:rsid w:val="008447F0"/>
    <w:rsid w:val="00850232"/>
    <w:rsid w:val="0085108A"/>
    <w:rsid w:val="008533C7"/>
    <w:rsid w:val="008967C1"/>
    <w:rsid w:val="00897A30"/>
    <w:rsid w:val="008A0AC4"/>
    <w:rsid w:val="008A3E4A"/>
    <w:rsid w:val="008A4E58"/>
    <w:rsid w:val="008E2EA8"/>
    <w:rsid w:val="008E3C5C"/>
    <w:rsid w:val="008E74F5"/>
    <w:rsid w:val="008F231B"/>
    <w:rsid w:val="009014F6"/>
    <w:rsid w:val="0091489E"/>
    <w:rsid w:val="00931661"/>
    <w:rsid w:val="00935990"/>
    <w:rsid w:val="00952924"/>
    <w:rsid w:val="0098349C"/>
    <w:rsid w:val="00984677"/>
    <w:rsid w:val="009A3AD4"/>
    <w:rsid w:val="009A4461"/>
    <w:rsid w:val="009B1A4B"/>
    <w:rsid w:val="009B1FA4"/>
    <w:rsid w:val="009C38D0"/>
    <w:rsid w:val="009D23F9"/>
    <w:rsid w:val="00A010C5"/>
    <w:rsid w:val="00A1316D"/>
    <w:rsid w:val="00A224BC"/>
    <w:rsid w:val="00A23DF8"/>
    <w:rsid w:val="00A2734B"/>
    <w:rsid w:val="00A36043"/>
    <w:rsid w:val="00A36D1D"/>
    <w:rsid w:val="00A42D64"/>
    <w:rsid w:val="00A44EE0"/>
    <w:rsid w:val="00A46B0F"/>
    <w:rsid w:val="00A6364E"/>
    <w:rsid w:val="00A63FCD"/>
    <w:rsid w:val="00AC0AD6"/>
    <w:rsid w:val="00AC3CE8"/>
    <w:rsid w:val="00AD0CD7"/>
    <w:rsid w:val="00AE23E4"/>
    <w:rsid w:val="00AE4368"/>
    <w:rsid w:val="00AE77E5"/>
    <w:rsid w:val="00AF01CC"/>
    <w:rsid w:val="00AF1275"/>
    <w:rsid w:val="00B10843"/>
    <w:rsid w:val="00B1389D"/>
    <w:rsid w:val="00B30512"/>
    <w:rsid w:val="00B3606C"/>
    <w:rsid w:val="00B43F3E"/>
    <w:rsid w:val="00B55F1B"/>
    <w:rsid w:val="00B66AE3"/>
    <w:rsid w:val="00B76A54"/>
    <w:rsid w:val="00B83A56"/>
    <w:rsid w:val="00B90406"/>
    <w:rsid w:val="00B9712B"/>
    <w:rsid w:val="00BA4038"/>
    <w:rsid w:val="00BC3592"/>
    <w:rsid w:val="00BD5CD7"/>
    <w:rsid w:val="00BF129E"/>
    <w:rsid w:val="00BF7985"/>
    <w:rsid w:val="00C14B2C"/>
    <w:rsid w:val="00C8165A"/>
    <w:rsid w:val="00C905E2"/>
    <w:rsid w:val="00C90D13"/>
    <w:rsid w:val="00CA1FBB"/>
    <w:rsid w:val="00CA249D"/>
    <w:rsid w:val="00CB7E85"/>
    <w:rsid w:val="00CD597D"/>
    <w:rsid w:val="00CE348F"/>
    <w:rsid w:val="00CE5519"/>
    <w:rsid w:val="00D2034E"/>
    <w:rsid w:val="00D22505"/>
    <w:rsid w:val="00D264A7"/>
    <w:rsid w:val="00D27AEA"/>
    <w:rsid w:val="00D35749"/>
    <w:rsid w:val="00D37714"/>
    <w:rsid w:val="00D538C6"/>
    <w:rsid w:val="00D53D71"/>
    <w:rsid w:val="00D65F43"/>
    <w:rsid w:val="00D72A86"/>
    <w:rsid w:val="00DA43CD"/>
    <w:rsid w:val="00DA5CF7"/>
    <w:rsid w:val="00DC62B4"/>
    <w:rsid w:val="00DE35A9"/>
    <w:rsid w:val="00DE73DC"/>
    <w:rsid w:val="00DF1F22"/>
    <w:rsid w:val="00E232C3"/>
    <w:rsid w:val="00E30D27"/>
    <w:rsid w:val="00E40BAB"/>
    <w:rsid w:val="00E558E4"/>
    <w:rsid w:val="00E57035"/>
    <w:rsid w:val="00E719FE"/>
    <w:rsid w:val="00E8708A"/>
    <w:rsid w:val="00E91C94"/>
    <w:rsid w:val="00E92908"/>
    <w:rsid w:val="00EA2FFA"/>
    <w:rsid w:val="00EA3BD9"/>
    <w:rsid w:val="00EB128A"/>
    <w:rsid w:val="00EC538C"/>
    <w:rsid w:val="00EF10AA"/>
    <w:rsid w:val="00EF1EC0"/>
    <w:rsid w:val="00EF3C9B"/>
    <w:rsid w:val="00EF4599"/>
    <w:rsid w:val="00EF5DBB"/>
    <w:rsid w:val="00F029C3"/>
    <w:rsid w:val="00F02D00"/>
    <w:rsid w:val="00F06F41"/>
    <w:rsid w:val="00F23528"/>
    <w:rsid w:val="00F32F8B"/>
    <w:rsid w:val="00F470AA"/>
    <w:rsid w:val="00F506FA"/>
    <w:rsid w:val="00F653F2"/>
    <w:rsid w:val="00F8519A"/>
    <w:rsid w:val="00F90903"/>
    <w:rsid w:val="00F92471"/>
    <w:rsid w:val="00FB5F93"/>
    <w:rsid w:val="00FD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6A397"/>
  <w15:chartTrackingRefBased/>
  <w15:docId w15:val="{5A213C1A-1824-1044-98FC-B31C9B1A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bCs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F72"/>
    <w:pPr>
      <w:spacing w:after="140" w:line="360" w:lineRule="auto"/>
    </w:pPr>
    <w:rPr>
      <w:rFonts w:ascii="Times New Roman" w:eastAsia="Times New Roman" w:hAnsi="Times New Roman"/>
      <w:bCs w:val="0"/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F72"/>
    <w:pPr>
      <w:keepNext/>
      <w:keepLines/>
      <w:spacing w:before="300"/>
      <w:outlineLvl w:val="0"/>
    </w:pPr>
    <w:rPr>
      <w:b/>
      <w:color w:val="000000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C1F72"/>
    <w:pPr>
      <w:spacing w:before="140"/>
      <w:outlineLvl w:val="1"/>
    </w:pPr>
    <w:rPr>
      <w:rFonts w:ascii="Helvetica Neue Medium" w:hAnsi="Helvetica Neue Medium"/>
      <w:b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F72"/>
    <w:pPr>
      <w:spacing w:after="40"/>
      <w:outlineLvl w:val="2"/>
    </w:pPr>
    <w:rPr>
      <w:rFonts w:ascii="Helvetica Neue" w:hAnsi="Helvetica Neue"/>
      <w:sz w:val="2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1F72"/>
    <w:pPr>
      <w:spacing w:before="300" w:after="100" w:line="240" w:lineRule="auto"/>
      <w:outlineLvl w:val="3"/>
    </w:pPr>
    <w:rPr>
      <w:rFonts w:ascii="HELVETICA NEUE CONDENSED" w:eastAsia="Cambria" w:hAnsi="HELVETICA NEUE CONDENSED"/>
      <w:b/>
      <w:bCs/>
      <w:color w:val="000000" w:themeColor="text1"/>
      <w:sz w:val="24"/>
      <w:szCs w:val="3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F72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F72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F72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C1F72"/>
    <w:rPr>
      <w:rFonts w:ascii="Times New Roman" w:eastAsia="Times New Roman" w:hAnsi="Times New Roman"/>
      <w:bCs w:val="0"/>
      <w:sz w:val="18"/>
      <w:szCs w:val="18"/>
    </w:rPr>
  </w:style>
  <w:style w:type="character" w:customStyle="1" w:styleId="Heading2Char">
    <w:name w:val="Heading 2 Char"/>
    <w:link w:val="Heading2"/>
    <w:uiPriority w:val="9"/>
    <w:rsid w:val="002C1F72"/>
    <w:rPr>
      <w:rFonts w:ascii="Helvetica Neue Medium" w:eastAsia="Times New Roman" w:hAnsi="Helvetica Neue Medium"/>
      <w:bCs w:val="0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2C1F72"/>
    <w:rPr>
      <w:rFonts w:ascii="Times New Roman" w:eastAsia="Times New Roman" w:hAnsi="Times New Roman"/>
      <w:b/>
      <w:bCs w:val="0"/>
      <w:color w:val="000000"/>
      <w:sz w:val="32"/>
      <w:szCs w:val="32"/>
    </w:rPr>
  </w:style>
  <w:style w:type="paragraph" w:customStyle="1" w:styleId="normalcolorpurpleHW">
    <w:name w:val="normal color purple HW"/>
    <w:basedOn w:val="Normal"/>
    <w:qFormat/>
    <w:rsid w:val="002C1F72"/>
    <w:pPr>
      <w:spacing w:after="0"/>
    </w:pPr>
    <w:rPr>
      <w:color w:val="4472C4" w:themeColor="accent1"/>
      <w:sz w:val="22"/>
    </w:rPr>
  </w:style>
  <w:style w:type="paragraph" w:customStyle="1" w:styleId="normalcolorpink">
    <w:name w:val="normal color pink"/>
    <w:basedOn w:val="normalcolorbiueHW"/>
    <w:qFormat/>
    <w:rsid w:val="002C1F72"/>
    <w:rPr>
      <w:color w:val="FF40FF"/>
    </w:rPr>
  </w:style>
  <w:style w:type="paragraph" w:customStyle="1" w:styleId="FiguresandTextbox">
    <w:name w:val="Figures and Text box"/>
    <w:basedOn w:val="Normal"/>
    <w:qFormat/>
    <w:rsid w:val="002C1F72"/>
    <w:pPr>
      <w:spacing w:after="0"/>
    </w:pPr>
    <w:rPr>
      <w:rFonts w:ascii="Courier" w:hAnsi="Courier"/>
      <w:sz w:val="21"/>
    </w:rPr>
  </w:style>
  <w:style w:type="paragraph" w:customStyle="1" w:styleId="HeadingMain">
    <w:name w:val="Heading Main"/>
    <w:basedOn w:val="Heading2"/>
    <w:qFormat/>
    <w:rsid w:val="002C1F72"/>
    <w:pPr>
      <w:spacing w:before="360" w:after="300" w:line="240" w:lineRule="auto"/>
    </w:pPr>
    <w:rPr>
      <w:rFonts w:ascii="Times New Roman" w:hAnsi="Times New Roman"/>
      <w:sz w:val="56"/>
      <w:szCs w:val="48"/>
    </w:rPr>
  </w:style>
  <w:style w:type="paragraph" w:customStyle="1" w:styleId="Normalwithindent">
    <w:name w:val="Normal with indent"/>
    <w:basedOn w:val="Normal"/>
    <w:qFormat/>
    <w:rsid w:val="002C1F72"/>
    <w:pPr>
      <w:ind w:firstLine="720"/>
    </w:pPr>
  </w:style>
  <w:style w:type="numbering" w:customStyle="1" w:styleId="CurrentList1">
    <w:name w:val="Current List1"/>
    <w:uiPriority w:val="99"/>
    <w:rsid w:val="002C1F72"/>
    <w:pPr>
      <w:numPr>
        <w:numId w:val="2"/>
      </w:numPr>
    </w:pPr>
  </w:style>
  <w:style w:type="numbering" w:customStyle="1" w:styleId="CurrentList2">
    <w:name w:val="Current List2"/>
    <w:uiPriority w:val="99"/>
    <w:rsid w:val="002C1F72"/>
    <w:pPr>
      <w:numPr>
        <w:numId w:val="3"/>
      </w:numPr>
    </w:pPr>
  </w:style>
  <w:style w:type="numbering" w:customStyle="1" w:styleId="CurrentList3">
    <w:name w:val="Current List3"/>
    <w:uiPriority w:val="99"/>
    <w:rsid w:val="002C1F72"/>
    <w:pPr>
      <w:numPr>
        <w:numId w:val="4"/>
      </w:numPr>
    </w:pPr>
  </w:style>
  <w:style w:type="paragraph" w:customStyle="1" w:styleId="normalcolorbiueHW">
    <w:name w:val="normal color biue HW"/>
    <w:basedOn w:val="Normal"/>
    <w:qFormat/>
    <w:rsid w:val="002C1F72"/>
    <w:rPr>
      <w:color w:val="0432FF"/>
    </w:rPr>
  </w:style>
  <w:style w:type="paragraph" w:styleId="ListParagraph">
    <w:name w:val="List Paragraph"/>
    <w:basedOn w:val="Normal"/>
    <w:uiPriority w:val="34"/>
    <w:qFormat/>
    <w:rsid w:val="002C1F72"/>
    <w:pPr>
      <w:ind w:left="720"/>
      <w:contextualSpacing/>
    </w:pPr>
  </w:style>
  <w:style w:type="paragraph" w:customStyle="1" w:styleId="Arial11">
    <w:name w:val="Arial11"/>
    <w:basedOn w:val="Normal"/>
    <w:rsid w:val="002C1F72"/>
    <w:rPr>
      <w:rFonts w:ascii="Arial" w:hAnsi="Arial"/>
      <w:sz w:val="22"/>
    </w:rPr>
  </w:style>
  <w:style w:type="paragraph" w:styleId="Bibliography">
    <w:name w:val="Bibliography"/>
    <w:basedOn w:val="Normal"/>
    <w:next w:val="Normal"/>
    <w:uiPriority w:val="37"/>
    <w:unhideWhenUsed/>
    <w:rsid w:val="002C1F72"/>
    <w:pPr>
      <w:tabs>
        <w:tab w:val="left" w:pos="380"/>
        <w:tab w:val="left" w:pos="500"/>
      </w:tabs>
      <w:spacing w:after="0" w:line="240" w:lineRule="auto"/>
      <w:ind w:left="504" w:hanging="504"/>
    </w:pPr>
  </w:style>
  <w:style w:type="paragraph" w:styleId="BodyText">
    <w:name w:val="Body Text"/>
    <w:basedOn w:val="Normal"/>
    <w:link w:val="BodyTextChar"/>
    <w:uiPriority w:val="1"/>
    <w:qFormat/>
    <w:rsid w:val="002C1F72"/>
    <w:pPr>
      <w:widowControl w:val="0"/>
      <w:autoSpaceDE w:val="0"/>
      <w:autoSpaceDN w:val="0"/>
      <w:spacing w:after="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C1F72"/>
    <w:rPr>
      <w:rFonts w:ascii="Times New Roman" w:eastAsia="Times New Roman" w:hAnsi="Times New Roman"/>
      <w:bCs w:val="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C1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F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F72"/>
    <w:rPr>
      <w:rFonts w:ascii="Times New Roman" w:eastAsia="Times New Roman" w:hAnsi="Times New Roman"/>
      <w:bCs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F72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F72"/>
    <w:rPr>
      <w:rFonts w:ascii="Times New Roman" w:eastAsia="Times New Roman" w:hAnsi="Times New Roman"/>
      <w:b/>
      <w:bCs w:val="0"/>
      <w:sz w:val="20"/>
      <w:szCs w:val="20"/>
    </w:rPr>
  </w:style>
  <w:style w:type="paragraph" w:customStyle="1" w:styleId="Courier105">
    <w:name w:val="Courier10.5"/>
    <w:basedOn w:val="Arial11"/>
    <w:rsid w:val="002C1F72"/>
    <w:rPr>
      <w:rFonts w:ascii="Times New Roman" w:hAnsi="Times New Roman"/>
      <w:sz w:val="21"/>
    </w:rPr>
  </w:style>
  <w:style w:type="numbering" w:customStyle="1" w:styleId="CurrentList10">
    <w:name w:val="Current List10"/>
    <w:uiPriority w:val="99"/>
    <w:rsid w:val="002C1F72"/>
  </w:style>
  <w:style w:type="numbering" w:customStyle="1" w:styleId="CurrentList11">
    <w:name w:val="Current List11"/>
    <w:uiPriority w:val="99"/>
    <w:rsid w:val="002C1F72"/>
  </w:style>
  <w:style w:type="numbering" w:customStyle="1" w:styleId="CurrentList12">
    <w:name w:val="Current List12"/>
    <w:uiPriority w:val="99"/>
    <w:rsid w:val="002C1F72"/>
  </w:style>
  <w:style w:type="numbering" w:customStyle="1" w:styleId="CurrentList4">
    <w:name w:val="Current List4"/>
    <w:uiPriority w:val="99"/>
    <w:rsid w:val="002C1F72"/>
  </w:style>
  <w:style w:type="numbering" w:customStyle="1" w:styleId="CurrentList5">
    <w:name w:val="Current List5"/>
    <w:uiPriority w:val="99"/>
    <w:rsid w:val="002C1F72"/>
  </w:style>
  <w:style w:type="numbering" w:customStyle="1" w:styleId="CurrentList6">
    <w:name w:val="Current List6"/>
    <w:uiPriority w:val="99"/>
    <w:rsid w:val="002C1F72"/>
  </w:style>
  <w:style w:type="numbering" w:customStyle="1" w:styleId="CurrentList7">
    <w:name w:val="Current List7"/>
    <w:uiPriority w:val="99"/>
    <w:rsid w:val="002C1F72"/>
  </w:style>
  <w:style w:type="numbering" w:customStyle="1" w:styleId="CurrentList8">
    <w:name w:val="Current List8"/>
    <w:uiPriority w:val="99"/>
    <w:rsid w:val="002C1F72"/>
  </w:style>
  <w:style w:type="numbering" w:customStyle="1" w:styleId="CurrentList9">
    <w:name w:val="Current List9"/>
    <w:uiPriority w:val="99"/>
    <w:rsid w:val="002C1F72"/>
  </w:style>
  <w:style w:type="paragraph" w:customStyle="1" w:styleId="FigureCaption">
    <w:name w:val="FigureCaption"/>
    <w:basedOn w:val="Normal"/>
    <w:qFormat/>
    <w:rsid w:val="002C1F72"/>
    <w:pPr>
      <w:spacing w:after="100" w:line="240" w:lineRule="auto"/>
    </w:pPr>
    <w:rPr>
      <w:rFonts w:eastAsia="Times"/>
      <w:sz w:val="20"/>
    </w:rPr>
  </w:style>
  <w:style w:type="paragraph" w:styleId="Footer">
    <w:name w:val="footer"/>
    <w:basedOn w:val="Normal"/>
    <w:link w:val="FooterChar"/>
    <w:uiPriority w:val="99"/>
    <w:unhideWhenUsed/>
    <w:rsid w:val="002C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F72"/>
    <w:rPr>
      <w:rFonts w:ascii="Times New Roman" w:eastAsia="Times New Roman" w:hAnsi="Times New Roman"/>
      <w:bCs w:val="0"/>
      <w:sz w:val="23"/>
      <w:szCs w:val="23"/>
    </w:rPr>
  </w:style>
  <w:style w:type="character" w:styleId="FootnoteReference">
    <w:name w:val="footnote reference"/>
    <w:basedOn w:val="DefaultParagraphFont"/>
    <w:uiPriority w:val="99"/>
    <w:semiHidden/>
    <w:unhideWhenUsed/>
    <w:rsid w:val="002C1F7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1F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1F72"/>
    <w:rPr>
      <w:rFonts w:ascii="Times New Roman" w:eastAsia="Times New Roman" w:hAnsi="Times New Roman"/>
      <w:bCs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C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F72"/>
    <w:rPr>
      <w:rFonts w:ascii="Times New Roman" w:eastAsia="Times New Roman" w:hAnsi="Times New Roman"/>
      <w:bCs w:val="0"/>
      <w:sz w:val="23"/>
      <w:szCs w:val="23"/>
    </w:rPr>
  </w:style>
  <w:style w:type="paragraph" w:customStyle="1" w:styleId="Heading1Pink">
    <w:name w:val="Heading 1 Pink"/>
    <w:basedOn w:val="Heading1"/>
    <w:qFormat/>
    <w:rsid w:val="002C1F72"/>
    <w:rPr>
      <w:b w:val="0"/>
      <w:color w:val="FF40FF"/>
      <w:sz w:val="44"/>
    </w:rPr>
  </w:style>
  <w:style w:type="character" w:customStyle="1" w:styleId="Heading3Char">
    <w:name w:val="Heading 3 Char"/>
    <w:basedOn w:val="DefaultParagraphFont"/>
    <w:link w:val="Heading3"/>
    <w:uiPriority w:val="9"/>
    <w:rsid w:val="002C1F72"/>
    <w:rPr>
      <w:rFonts w:ascii="Helvetica Neue" w:eastAsia="Times New Roman" w:hAnsi="Helvetica Neue"/>
      <w:bCs w:val="0"/>
      <w:sz w:val="25"/>
      <w:szCs w:val="23"/>
    </w:rPr>
  </w:style>
  <w:style w:type="character" w:customStyle="1" w:styleId="Heading4Char">
    <w:name w:val="Heading 4 Char"/>
    <w:basedOn w:val="DefaultParagraphFont"/>
    <w:link w:val="Heading4"/>
    <w:uiPriority w:val="9"/>
    <w:rsid w:val="002C1F72"/>
    <w:rPr>
      <w:rFonts w:ascii="HELVETICA NEUE CONDENSED" w:eastAsia="Cambria" w:hAnsi="HELVETICA NEUE CONDENSED"/>
      <w:b/>
      <w:color w:val="000000" w:themeColor="text1"/>
      <w:sz w:val="24"/>
      <w:szCs w:val="38"/>
    </w:rPr>
  </w:style>
  <w:style w:type="character" w:customStyle="1" w:styleId="Heading5Char">
    <w:name w:val="Heading 5 Char"/>
    <w:basedOn w:val="DefaultParagraphFont"/>
    <w:link w:val="Heading5"/>
    <w:uiPriority w:val="9"/>
    <w:rsid w:val="002C1F72"/>
    <w:rPr>
      <w:rFonts w:ascii="Times New Roman" w:eastAsia="Times New Roman" w:hAnsi="Times New Roman"/>
      <w:bCs w:val="0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C1F72"/>
    <w:rPr>
      <w:rFonts w:ascii="Times New Roman" w:eastAsia="Times New Roman" w:hAnsi="Times New Roman"/>
      <w:bCs w:val="0"/>
      <w:sz w:val="23"/>
      <w:szCs w:val="23"/>
    </w:rPr>
  </w:style>
  <w:style w:type="paragraph" w:customStyle="1" w:styleId="HeadingSubMain">
    <w:name w:val="Heading SubMain"/>
    <w:basedOn w:val="Normal"/>
    <w:qFormat/>
    <w:rsid w:val="002C1F72"/>
    <w:pPr>
      <w:spacing w:before="300" w:after="100"/>
    </w:pPr>
    <w:rPr>
      <w:bCs/>
      <w:sz w:val="40"/>
      <w:szCs w:val="36"/>
    </w:rPr>
  </w:style>
  <w:style w:type="paragraph" w:customStyle="1" w:styleId="HeadingSubSubMain">
    <w:name w:val="Heading Sub Sub Main"/>
    <w:basedOn w:val="HeadingSubMain"/>
    <w:qFormat/>
    <w:rsid w:val="002C1F72"/>
    <w:pPr>
      <w:spacing w:before="200"/>
    </w:pPr>
    <w:rPr>
      <w:sz w:val="32"/>
      <w:szCs w:val="28"/>
    </w:rPr>
  </w:style>
  <w:style w:type="paragraph" w:customStyle="1" w:styleId="headingsubsubmian">
    <w:name w:val="heading subsubmian"/>
    <w:basedOn w:val="Normal"/>
    <w:qFormat/>
    <w:rsid w:val="002C1F72"/>
    <w:rPr>
      <w:rFonts w:ascii="Helvetica Neue" w:hAnsi="Helvetica Neue"/>
      <w:b/>
      <w:bCs/>
      <w:sz w:val="28"/>
      <w:szCs w:val="28"/>
    </w:rPr>
  </w:style>
  <w:style w:type="paragraph" w:customStyle="1" w:styleId="HeadingTitle">
    <w:name w:val="Heading Title"/>
    <w:basedOn w:val="Normal"/>
    <w:qFormat/>
    <w:rsid w:val="002C1F72"/>
    <w:pPr>
      <w:spacing w:before="400" w:after="200"/>
      <w:jc w:val="center"/>
    </w:pPr>
    <w:rPr>
      <w:rFonts w:eastAsia="Cambria"/>
      <w:b/>
      <w:color w:val="000000" w:themeColor="text1"/>
      <w:sz w:val="32"/>
      <w:szCs w:val="44"/>
    </w:rPr>
  </w:style>
  <w:style w:type="paragraph" w:customStyle="1" w:styleId="headngsubsubmain">
    <w:name w:val="headng subsub main"/>
    <w:basedOn w:val="Normal"/>
    <w:qFormat/>
    <w:rsid w:val="002C1F72"/>
    <w:pPr>
      <w:spacing w:after="60"/>
    </w:pPr>
    <w:rPr>
      <w:rFonts w:ascii="Helvetica Neue" w:hAnsi="Helvetica Neue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C1F72"/>
    <w:rPr>
      <w:color w:val="0000FF"/>
      <w:u w:val="single"/>
    </w:rPr>
  </w:style>
  <w:style w:type="paragraph" w:customStyle="1" w:styleId="LucindaGrande11">
    <w:name w:val="LucindaGrande11"/>
    <w:basedOn w:val="Arial11"/>
    <w:rsid w:val="002C1F72"/>
    <w:rPr>
      <w:rFonts w:ascii="Lucida Grande" w:hAnsi="Lucida Grande"/>
    </w:rPr>
  </w:style>
  <w:style w:type="paragraph" w:customStyle="1" w:styleId="Normalhandingindent">
    <w:name w:val="Normal handing indent"/>
    <w:basedOn w:val="Normal"/>
    <w:qFormat/>
    <w:rsid w:val="002C1F72"/>
    <w:pPr>
      <w:ind w:left="720" w:hanging="720"/>
    </w:pPr>
  </w:style>
  <w:style w:type="paragraph" w:customStyle="1" w:styleId="NormalHangingindent">
    <w:name w:val="Normal Hanging indent"/>
    <w:basedOn w:val="Normal"/>
    <w:qFormat/>
    <w:rsid w:val="002C1F72"/>
    <w:pPr>
      <w:numPr>
        <w:numId w:val="9"/>
      </w:numPr>
    </w:pPr>
  </w:style>
  <w:style w:type="paragraph" w:customStyle="1" w:styleId="normalnoindent">
    <w:name w:val="normal no indent"/>
    <w:basedOn w:val="Normal"/>
    <w:qFormat/>
    <w:rsid w:val="002C1F72"/>
    <w:pPr>
      <w:spacing w:after="160"/>
    </w:pPr>
    <w:rPr>
      <w:bCs/>
    </w:rPr>
  </w:style>
  <w:style w:type="paragraph" w:customStyle="1" w:styleId="normalwithindent0">
    <w:name w:val="normal with indent"/>
    <w:basedOn w:val="normalcolorbiueHW"/>
    <w:qFormat/>
    <w:rsid w:val="002C1F72"/>
    <w:pPr>
      <w:ind w:firstLine="720"/>
    </w:pPr>
    <w:rPr>
      <w:color w:val="auto"/>
    </w:rPr>
  </w:style>
  <w:style w:type="character" w:styleId="PageNumber">
    <w:name w:val="page number"/>
    <w:basedOn w:val="DefaultParagraphFont"/>
    <w:uiPriority w:val="99"/>
    <w:semiHidden/>
    <w:unhideWhenUsed/>
    <w:rsid w:val="002C1F72"/>
  </w:style>
  <w:style w:type="character" w:styleId="PlaceholderText">
    <w:name w:val="Placeholder Text"/>
    <w:basedOn w:val="DefaultParagraphFont"/>
    <w:uiPriority w:val="99"/>
    <w:semiHidden/>
    <w:rsid w:val="002C1F7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1F7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2C1F72"/>
    <w:rPr>
      <w:rFonts w:ascii="Georgia" w:eastAsia="Georgia" w:hAnsi="Georgia" w:cs="Georgia"/>
      <w:bCs w:val="0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2C1F72"/>
    <w:pPr>
      <w:spacing w:after="140" w:line="360" w:lineRule="auto"/>
    </w:pPr>
    <w:rPr>
      <w:rFonts w:ascii="Times New Roman" w:eastAsia="Calibri" w:hAnsi="Times New Roman"/>
      <w:bCs w:val="0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C1F72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1F72"/>
    <w:rPr>
      <w:rFonts w:asciiTheme="majorHAnsi" w:eastAsiaTheme="majorEastAsia" w:hAnsiTheme="majorHAnsi" w:cstheme="majorBidi"/>
      <w:bCs w:val="0"/>
      <w:spacing w:val="-10"/>
      <w:kern w:val="28"/>
      <w:sz w:val="56"/>
      <w:szCs w:val="56"/>
    </w:rPr>
  </w:style>
  <w:style w:type="character" w:customStyle="1" w:styleId="txtmaindoi">
    <w:name w:val="txt_main_doi"/>
    <w:basedOn w:val="DefaultParagraphFont"/>
    <w:rsid w:val="002C1F72"/>
    <w:rPr>
      <w:rFonts w:ascii="Helvetica Neue" w:hAnsi="Helvetica Neue"/>
      <w:color w:val="0000FF"/>
      <w:sz w:val="52"/>
      <w:szCs w:val="4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4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6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8" Type="http://schemas.openxmlformats.org/officeDocument/2006/relationships/image" Target="media/image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5A6BE0-F585-A240-86DC-A592F2AD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1907</Characters>
  <Application>Microsoft Office Word</Application>
  <DocSecurity>0</DocSecurity>
  <Lines>41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Raj</dc:creator>
  <cp:keywords/>
  <dc:description/>
  <cp:lastModifiedBy>Rishi Raj</cp:lastModifiedBy>
  <cp:revision>2</cp:revision>
  <cp:lastPrinted>2022-08-25T23:54:00Z</cp:lastPrinted>
  <dcterms:created xsi:type="dcterms:W3CDTF">2022-09-02T00:22:00Z</dcterms:created>
  <dcterms:modified xsi:type="dcterms:W3CDTF">2022-09-02T00:22:00Z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